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EA4" w:rsidRPr="00FD4F82" w:rsidRDefault="004D19AF" w:rsidP="007F2379">
      <w:pPr>
        <w:pStyle w:val="NoSpacing"/>
        <w:rPr>
          <w:rFonts w:cstheme="minorHAnsi"/>
          <w:b/>
          <w:sz w:val="28"/>
          <w:szCs w:val="28"/>
        </w:rPr>
      </w:pPr>
      <w:r w:rsidRPr="00FD4F82">
        <w:rPr>
          <w:rFonts w:cstheme="minorHAnsi"/>
          <w:b/>
          <w:sz w:val="28"/>
          <w:szCs w:val="28"/>
        </w:rPr>
        <w:t>Indigenous-specific Resources for Suicide Prevention and Life Promotion</w:t>
      </w:r>
    </w:p>
    <w:p w:rsidR="004D19AF" w:rsidRPr="0054350E" w:rsidRDefault="004D19AF" w:rsidP="007F2379">
      <w:pPr>
        <w:pStyle w:val="NoSpacing"/>
        <w:rPr>
          <w:rFonts w:cstheme="minorHAnsi"/>
          <w:sz w:val="10"/>
          <w:szCs w:val="10"/>
        </w:rPr>
      </w:pPr>
    </w:p>
    <w:p w:rsidR="00A928F3" w:rsidRPr="00174183" w:rsidRDefault="00A928F3" w:rsidP="007F2379">
      <w:pPr>
        <w:pStyle w:val="NoSpacing"/>
        <w:rPr>
          <w:rFonts w:cstheme="minorHAnsi"/>
        </w:rPr>
      </w:pPr>
      <w:r>
        <w:rPr>
          <w:rFonts w:cstheme="minorHAnsi"/>
        </w:rPr>
        <w:t>Outlined below are examples of Indigenous-specific resources to support the planning and delivery of suicide prevention and life promotion activities in communities. This list will be updated as more resources and tools are identified.</w:t>
      </w:r>
    </w:p>
    <w:p w:rsidR="004D19AF" w:rsidRPr="00174183" w:rsidRDefault="004D19AF" w:rsidP="007F2379">
      <w:pPr>
        <w:pStyle w:val="NoSpacing"/>
        <w:rPr>
          <w:rFonts w:cstheme="minorHAnsi"/>
        </w:rPr>
      </w:pPr>
    </w:p>
    <w:p w:rsidR="007F2379" w:rsidRPr="00FD4F82" w:rsidRDefault="007F2379" w:rsidP="007F2379">
      <w:pPr>
        <w:pStyle w:val="NoSpacing"/>
        <w:rPr>
          <w:rFonts w:cstheme="minorHAnsi"/>
          <w:b/>
          <w:sz w:val="26"/>
          <w:szCs w:val="26"/>
        </w:rPr>
      </w:pPr>
      <w:r w:rsidRPr="00FD4F82">
        <w:rPr>
          <w:rFonts w:cstheme="minorHAnsi"/>
          <w:b/>
          <w:sz w:val="26"/>
          <w:szCs w:val="26"/>
        </w:rPr>
        <w:t>Mental Wellness Frameworks</w:t>
      </w:r>
      <w:r w:rsidR="004D19AF" w:rsidRPr="00FD4F82">
        <w:rPr>
          <w:rFonts w:cstheme="minorHAnsi"/>
          <w:b/>
          <w:sz w:val="26"/>
          <w:szCs w:val="26"/>
        </w:rPr>
        <w:t xml:space="preserve"> and Strategies</w:t>
      </w:r>
    </w:p>
    <w:p w:rsidR="004D19AF" w:rsidRDefault="004D19AF" w:rsidP="007F2379">
      <w:pPr>
        <w:pStyle w:val="NoSpacing"/>
        <w:rPr>
          <w:rFonts w:cstheme="minorHAnsi"/>
        </w:rPr>
      </w:pPr>
      <w:r w:rsidRPr="00174183">
        <w:rPr>
          <w:rFonts w:cstheme="minorHAnsi"/>
        </w:rPr>
        <w:t>Frameworks and strategies can help guide communities in addressing crises and implementing suicide prevention or life promotion activities. They can support community planning by highlighting important areas</w:t>
      </w:r>
      <w:r w:rsidR="009258BF" w:rsidRPr="00174183">
        <w:rPr>
          <w:rFonts w:cstheme="minorHAnsi"/>
        </w:rPr>
        <w:t xml:space="preserve"> for action</w:t>
      </w:r>
      <w:r w:rsidRPr="00174183">
        <w:rPr>
          <w:rFonts w:cstheme="minorHAnsi"/>
        </w:rPr>
        <w:t xml:space="preserve"> and </w:t>
      </w:r>
      <w:r w:rsidR="009258BF" w:rsidRPr="00174183">
        <w:rPr>
          <w:rFonts w:cstheme="minorHAnsi"/>
        </w:rPr>
        <w:t xml:space="preserve">key </w:t>
      </w:r>
      <w:r w:rsidRPr="00174183">
        <w:rPr>
          <w:rFonts w:cstheme="minorHAnsi"/>
        </w:rPr>
        <w:t>considerations for change.</w:t>
      </w:r>
      <w:r w:rsidR="0054350E">
        <w:rPr>
          <w:rFonts w:cstheme="minorHAnsi"/>
        </w:rPr>
        <w:t xml:space="preserve"> </w:t>
      </w:r>
      <w:r w:rsidRPr="00174183">
        <w:rPr>
          <w:rFonts w:cstheme="minorHAnsi"/>
        </w:rPr>
        <w:t>Below are examples that were developed by Indigenous</w:t>
      </w:r>
      <w:r w:rsidR="003730C6" w:rsidRPr="00174183">
        <w:rPr>
          <w:rFonts w:cstheme="minorHAnsi"/>
        </w:rPr>
        <w:t xml:space="preserve"> mental wellness experts,</w:t>
      </w:r>
      <w:r w:rsidRPr="00174183">
        <w:rPr>
          <w:rFonts w:cstheme="minorHAnsi"/>
        </w:rPr>
        <w:t xml:space="preserve"> leaders, </w:t>
      </w:r>
      <w:r w:rsidR="003730C6" w:rsidRPr="00174183">
        <w:rPr>
          <w:rFonts w:cstheme="minorHAnsi"/>
        </w:rPr>
        <w:t xml:space="preserve">and </w:t>
      </w:r>
      <w:r w:rsidRPr="00174183">
        <w:rPr>
          <w:rFonts w:cstheme="minorHAnsi"/>
        </w:rPr>
        <w:t>communities.</w:t>
      </w:r>
    </w:p>
    <w:p w:rsidR="0054350E" w:rsidRPr="0054350E" w:rsidRDefault="0054350E" w:rsidP="007F2379">
      <w:pPr>
        <w:pStyle w:val="NoSpacing"/>
        <w:rPr>
          <w:rFonts w:cstheme="minorHAnsi"/>
          <w:sz w:val="10"/>
          <w:szCs w:val="10"/>
        </w:rPr>
      </w:pPr>
    </w:p>
    <w:p w:rsidR="003730C6" w:rsidRPr="00174183" w:rsidRDefault="00532F25" w:rsidP="00D61D61">
      <w:pPr>
        <w:pStyle w:val="NoSpacing"/>
        <w:numPr>
          <w:ilvl w:val="0"/>
          <w:numId w:val="1"/>
        </w:numPr>
        <w:rPr>
          <w:rFonts w:cstheme="minorHAnsi"/>
          <w:b/>
        </w:rPr>
      </w:pPr>
      <w:hyperlink r:id="rId7" w:history="1">
        <w:r w:rsidR="003730C6" w:rsidRPr="00174183">
          <w:rPr>
            <w:rStyle w:val="Hyperlink"/>
            <w:rFonts w:cstheme="minorHAnsi"/>
            <w:b/>
          </w:rPr>
          <w:t>First Nations Mental Wellness Continuum Framework</w:t>
        </w:r>
      </w:hyperlink>
      <w:r w:rsidR="003730C6" w:rsidRPr="00174183">
        <w:rPr>
          <w:rFonts w:cstheme="minorHAnsi"/>
        </w:rPr>
        <w:t xml:space="preserve"> </w:t>
      </w:r>
      <w:r w:rsidR="00D61D61" w:rsidRPr="00174183">
        <w:rPr>
          <w:rFonts w:cstheme="minorHAnsi"/>
        </w:rPr>
        <w:t>presents a shared vision for the future of First Nations mental wellness programs and services and practical steps towards achieving that vision.</w:t>
      </w:r>
    </w:p>
    <w:p w:rsidR="007F2379" w:rsidRPr="00174183" w:rsidRDefault="007F2379" w:rsidP="00B134ED">
      <w:pPr>
        <w:pStyle w:val="NoSpacing"/>
        <w:numPr>
          <w:ilvl w:val="0"/>
          <w:numId w:val="1"/>
        </w:numPr>
        <w:rPr>
          <w:rFonts w:cstheme="minorHAnsi"/>
        </w:rPr>
      </w:pPr>
      <w:r w:rsidRPr="00174183">
        <w:rPr>
          <w:rFonts w:cstheme="minorHAnsi"/>
        </w:rPr>
        <w:t>F</w:t>
      </w:r>
      <w:r w:rsidR="00D61D61" w:rsidRPr="00174183">
        <w:rPr>
          <w:rFonts w:cstheme="minorHAnsi"/>
        </w:rPr>
        <w:t>ederation of Sovereign Indigenous Nations’</w:t>
      </w:r>
      <w:r w:rsidR="00B134ED" w:rsidRPr="00174183">
        <w:rPr>
          <w:rFonts w:cstheme="minorHAnsi"/>
        </w:rPr>
        <w:t xml:space="preserve"> </w:t>
      </w:r>
      <w:hyperlink r:id="rId8" w:history="1">
        <w:r w:rsidR="00D61D61" w:rsidRPr="00174183">
          <w:rPr>
            <w:rStyle w:val="Hyperlink"/>
            <w:rFonts w:cstheme="minorHAnsi"/>
            <w:b/>
          </w:rPr>
          <w:t>Suicide Prevention Strategy</w:t>
        </w:r>
      </w:hyperlink>
      <w:r w:rsidR="00B134ED" w:rsidRPr="00174183">
        <w:rPr>
          <w:rFonts w:cstheme="minorHAnsi"/>
        </w:rPr>
        <w:t xml:space="preserve"> </w:t>
      </w:r>
      <w:r w:rsidR="002F20C3" w:rsidRPr="00174183">
        <w:rPr>
          <w:rFonts w:cstheme="minorHAnsi"/>
        </w:rPr>
        <w:t>outlines some key areas for action to reduce suicide rates in the province</w:t>
      </w:r>
      <w:r w:rsidR="007F4A96" w:rsidRPr="00174183">
        <w:rPr>
          <w:rFonts w:cstheme="minorHAnsi"/>
        </w:rPr>
        <w:t xml:space="preserve"> and provides examples of promising practices</w:t>
      </w:r>
      <w:r w:rsidR="002F20C3" w:rsidRPr="00174183">
        <w:rPr>
          <w:rFonts w:cstheme="minorHAnsi"/>
        </w:rPr>
        <w:t>.</w:t>
      </w:r>
    </w:p>
    <w:p w:rsidR="00FD4F82" w:rsidRPr="00FD4F82" w:rsidRDefault="00661BB4" w:rsidP="00DD0804">
      <w:pPr>
        <w:pStyle w:val="ListParagraph"/>
        <w:numPr>
          <w:ilvl w:val="0"/>
          <w:numId w:val="1"/>
        </w:numPr>
        <w:rPr>
          <w:rFonts w:cstheme="minorHAnsi"/>
          <w:color w:val="0563C1" w:themeColor="hyperlink"/>
          <w:u w:val="single"/>
          <w:lang w:val="en-CA"/>
        </w:rPr>
      </w:pPr>
      <w:r w:rsidRPr="00174183">
        <w:rPr>
          <w:rFonts w:cstheme="minorHAnsi"/>
          <w:lang w:val="en-CA"/>
        </w:rPr>
        <w:t xml:space="preserve">The </w:t>
      </w:r>
      <w:hyperlink r:id="rId9" w:history="1">
        <w:r w:rsidRPr="00174183">
          <w:rPr>
            <w:rStyle w:val="Hyperlink"/>
            <w:rFonts w:cstheme="minorHAnsi"/>
            <w:b/>
            <w:lang w:val="en-CA"/>
          </w:rPr>
          <w:t>National Inuit Suicide Prevention Strategy</w:t>
        </w:r>
      </w:hyperlink>
      <w:r w:rsidRPr="00174183">
        <w:rPr>
          <w:rFonts w:cstheme="minorHAnsi"/>
          <w:lang w:val="en-CA"/>
        </w:rPr>
        <w:t xml:space="preserve"> outlines an Inuit-specific approach to suicide prevention and identifies priority areas for action to reduce suicide rates in Inuit </w:t>
      </w:r>
      <w:proofErr w:type="spellStart"/>
      <w:r w:rsidRPr="00174183">
        <w:rPr>
          <w:rFonts w:cstheme="minorHAnsi"/>
          <w:lang w:val="en-CA"/>
        </w:rPr>
        <w:t>Nunangat</w:t>
      </w:r>
      <w:proofErr w:type="spellEnd"/>
      <w:r w:rsidRPr="00174183">
        <w:rPr>
          <w:rFonts w:cstheme="minorHAnsi"/>
          <w:lang w:val="en-CA"/>
        </w:rPr>
        <w:t xml:space="preserve">. </w:t>
      </w:r>
    </w:p>
    <w:p w:rsidR="004D19AF" w:rsidRPr="00174183" w:rsidRDefault="00532F25" w:rsidP="00DD0804">
      <w:pPr>
        <w:pStyle w:val="ListParagraph"/>
        <w:numPr>
          <w:ilvl w:val="0"/>
          <w:numId w:val="1"/>
        </w:numPr>
        <w:rPr>
          <w:rFonts w:cstheme="minorHAnsi"/>
          <w:color w:val="0563C1" w:themeColor="hyperlink"/>
          <w:u w:val="single"/>
          <w:lang w:val="en-CA"/>
        </w:rPr>
      </w:pPr>
      <w:hyperlink r:id="rId10" w:history="1">
        <w:proofErr w:type="spellStart"/>
        <w:r w:rsidR="00661BB4" w:rsidRPr="00174183">
          <w:rPr>
            <w:rStyle w:val="Hyperlink"/>
            <w:rFonts w:cstheme="minorHAnsi"/>
            <w:b/>
          </w:rPr>
          <w:t>Inuusivut</w:t>
        </w:r>
        <w:proofErr w:type="spellEnd"/>
        <w:r w:rsidR="00661BB4" w:rsidRPr="00174183">
          <w:rPr>
            <w:rStyle w:val="Hyperlink"/>
            <w:rFonts w:cstheme="minorHAnsi"/>
            <w:b/>
          </w:rPr>
          <w:t xml:space="preserve"> </w:t>
        </w:r>
        <w:proofErr w:type="spellStart"/>
        <w:r w:rsidR="00661BB4" w:rsidRPr="00174183">
          <w:rPr>
            <w:rStyle w:val="Hyperlink"/>
            <w:rFonts w:cstheme="minorHAnsi"/>
            <w:b/>
          </w:rPr>
          <w:t>Anninaqtuq</w:t>
        </w:r>
        <w:proofErr w:type="spellEnd"/>
        <w:r w:rsidR="00661BB4" w:rsidRPr="00174183">
          <w:rPr>
            <w:rStyle w:val="Hyperlink"/>
            <w:rFonts w:cstheme="minorHAnsi"/>
            <w:b/>
          </w:rPr>
          <w:t xml:space="preserve"> Action Plan 2017-2022</w:t>
        </w:r>
      </w:hyperlink>
      <w:r w:rsidR="00661BB4" w:rsidRPr="00174183">
        <w:rPr>
          <w:rFonts w:cstheme="minorHAnsi"/>
        </w:rPr>
        <w:t xml:space="preserve"> </w:t>
      </w:r>
      <w:r w:rsidR="00553311" w:rsidRPr="00174183">
        <w:rPr>
          <w:rFonts w:cstheme="minorHAnsi"/>
        </w:rPr>
        <w:t>is Nunavut’s third suicide prevention action plan since the publication of the Nunavut Suicide Prevention Strategy published in 2010. It presents concrete actions for change and to reduce suicide rates in the territory.</w:t>
      </w:r>
    </w:p>
    <w:p w:rsidR="004D19AF" w:rsidRPr="00174183" w:rsidRDefault="004D19AF" w:rsidP="004D19AF">
      <w:pPr>
        <w:pStyle w:val="ListParagraph"/>
        <w:rPr>
          <w:rFonts w:cstheme="minorHAnsi"/>
          <w:lang w:val="en-CA"/>
        </w:rPr>
      </w:pPr>
    </w:p>
    <w:p w:rsidR="007F2379" w:rsidRPr="00FD4F82" w:rsidRDefault="007F2379" w:rsidP="007F2379">
      <w:pPr>
        <w:pStyle w:val="NoSpacing"/>
        <w:rPr>
          <w:rFonts w:cstheme="minorHAnsi"/>
          <w:b/>
          <w:sz w:val="26"/>
          <w:szCs w:val="26"/>
        </w:rPr>
      </w:pPr>
      <w:r w:rsidRPr="00FD4F82">
        <w:rPr>
          <w:rFonts w:cstheme="minorHAnsi"/>
          <w:b/>
          <w:sz w:val="26"/>
          <w:szCs w:val="26"/>
        </w:rPr>
        <w:t>Community Planning</w:t>
      </w:r>
    </w:p>
    <w:p w:rsidR="00FD4F82" w:rsidRDefault="00FD4F82" w:rsidP="00FD4F82">
      <w:pPr>
        <w:pStyle w:val="NoSpacing"/>
        <w:rPr>
          <w:rFonts w:cstheme="minorHAnsi"/>
        </w:rPr>
      </w:pPr>
      <w:r>
        <w:rPr>
          <w:rFonts w:cstheme="minorHAnsi"/>
        </w:rPr>
        <w:t>Listed below are examples of guides, tools, and a community-based training program to support communities in planning for crisis prevention, response, and recovery, including around suicide.</w:t>
      </w:r>
    </w:p>
    <w:p w:rsidR="00FD4F82" w:rsidRPr="00FD4F82" w:rsidRDefault="00FD4F82" w:rsidP="00FD4F82">
      <w:pPr>
        <w:pStyle w:val="NoSpacing"/>
        <w:rPr>
          <w:rFonts w:cstheme="minorHAnsi"/>
          <w:sz w:val="10"/>
          <w:szCs w:val="10"/>
        </w:rPr>
      </w:pPr>
    </w:p>
    <w:p w:rsidR="00EA6275" w:rsidRPr="00174183" w:rsidRDefault="00A928F3" w:rsidP="00EA6275">
      <w:pPr>
        <w:pStyle w:val="NoSpacing"/>
        <w:numPr>
          <w:ilvl w:val="0"/>
          <w:numId w:val="4"/>
        </w:numPr>
        <w:rPr>
          <w:rFonts w:cstheme="minorHAnsi"/>
          <w:b/>
        </w:rPr>
      </w:pPr>
      <w:r w:rsidRPr="0054350E">
        <w:rPr>
          <w:rFonts w:cstheme="minorHAnsi"/>
        </w:rPr>
        <w:t>The</w:t>
      </w:r>
      <w:r>
        <w:rPr>
          <w:rFonts w:cstheme="minorHAnsi"/>
          <w:b/>
        </w:rPr>
        <w:t xml:space="preserve"> </w:t>
      </w:r>
      <w:hyperlink r:id="rId11" w:history="1">
        <w:r w:rsidRPr="00174183">
          <w:rPr>
            <w:rStyle w:val="Hyperlink"/>
            <w:rFonts w:cstheme="minorHAnsi"/>
            <w:b/>
          </w:rPr>
          <w:t>First Nations Mental Wellness Continuum Framework</w:t>
        </w:r>
      </w:hyperlink>
      <w:r w:rsidRPr="0054350E">
        <w:rPr>
          <w:rFonts w:cstheme="minorHAnsi"/>
        </w:rPr>
        <w:t>’s</w:t>
      </w:r>
      <w:r w:rsidR="00EA6275" w:rsidRPr="00174183">
        <w:rPr>
          <w:rFonts w:cstheme="minorHAnsi"/>
        </w:rPr>
        <w:t xml:space="preserve"> </w:t>
      </w:r>
      <w:hyperlink r:id="rId12" w:history="1">
        <w:r w:rsidR="00EA6275" w:rsidRPr="00174183">
          <w:rPr>
            <w:rStyle w:val="Hyperlink"/>
            <w:rFonts w:cstheme="minorHAnsi"/>
            <w:b/>
          </w:rPr>
          <w:t>Implementation Guide</w:t>
        </w:r>
      </w:hyperlink>
      <w:r w:rsidR="00EA6275" w:rsidRPr="00174183">
        <w:rPr>
          <w:rFonts w:cstheme="minorHAnsi"/>
        </w:rPr>
        <w:t xml:space="preserve"> was developed to support communities in using the framework for community planning.</w:t>
      </w:r>
    </w:p>
    <w:p w:rsidR="00133A37" w:rsidRPr="00174183" w:rsidRDefault="00532F25" w:rsidP="00133A37">
      <w:pPr>
        <w:pStyle w:val="ListParagraph"/>
        <w:numPr>
          <w:ilvl w:val="0"/>
          <w:numId w:val="4"/>
        </w:numPr>
        <w:rPr>
          <w:rFonts w:cstheme="minorHAnsi"/>
          <w:b/>
        </w:rPr>
      </w:pPr>
      <w:hyperlink r:id="rId13" w:history="1">
        <w:r w:rsidR="00133A37" w:rsidRPr="00174183">
          <w:rPr>
            <w:rStyle w:val="Hyperlink"/>
            <w:rFonts w:cstheme="minorHAnsi"/>
            <w:b/>
          </w:rPr>
          <w:t>Community Crisis Planning for Prevention, Response, and Recovery: Developing a First Nations Land-based Service Delivery Model</w:t>
        </w:r>
      </w:hyperlink>
      <w:r w:rsidR="00133A37" w:rsidRPr="00174183">
        <w:rPr>
          <w:rFonts w:cstheme="minorHAnsi"/>
        </w:rPr>
        <w:t xml:space="preserve"> was developed by Thunderbird Partnership Foundation </w:t>
      </w:r>
      <w:r w:rsidR="007F2379" w:rsidRPr="00174183">
        <w:rPr>
          <w:rFonts w:cstheme="minorHAnsi"/>
        </w:rPr>
        <w:t>to support First Nations communities</w:t>
      </w:r>
      <w:r w:rsidR="00133A37" w:rsidRPr="00174183">
        <w:rPr>
          <w:rFonts w:cstheme="minorHAnsi"/>
        </w:rPr>
        <w:t xml:space="preserve"> </w:t>
      </w:r>
      <w:r w:rsidR="007F2379" w:rsidRPr="00174183">
        <w:rPr>
          <w:rFonts w:cstheme="minorHAnsi"/>
        </w:rPr>
        <w:t>in their crisis planning, prevention, response, and recovery.</w:t>
      </w:r>
    </w:p>
    <w:p w:rsidR="007F2379" w:rsidRDefault="00532F25" w:rsidP="008524EA">
      <w:pPr>
        <w:pStyle w:val="ListParagraph"/>
        <w:numPr>
          <w:ilvl w:val="0"/>
          <w:numId w:val="4"/>
        </w:numPr>
        <w:rPr>
          <w:rFonts w:cstheme="minorHAnsi"/>
        </w:rPr>
      </w:pPr>
      <w:hyperlink r:id="rId14" w:history="1">
        <w:r w:rsidR="00133A37" w:rsidRPr="00174183">
          <w:rPr>
            <w:rFonts w:cstheme="minorHAnsi"/>
            <w:b/>
            <w:color w:val="0563C1" w:themeColor="hyperlink"/>
            <w:u w:val="single"/>
          </w:rPr>
          <w:t xml:space="preserve">Hope, Help, and Healing: A Planning Toolkit for First Nations and Aboriginal Communities to </w:t>
        </w:r>
        <w:proofErr w:type="gramStart"/>
        <w:r w:rsidR="00133A37" w:rsidRPr="00174183">
          <w:rPr>
            <w:rFonts w:cstheme="minorHAnsi"/>
            <w:b/>
            <w:color w:val="0563C1" w:themeColor="hyperlink"/>
            <w:u w:val="single"/>
          </w:rPr>
          <w:t>Prevent</w:t>
        </w:r>
        <w:proofErr w:type="gramEnd"/>
        <w:r w:rsidR="00133A37" w:rsidRPr="00174183">
          <w:rPr>
            <w:rFonts w:cstheme="minorHAnsi"/>
            <w:b/>
            <w:color w:val="0563C1" w:themeColor="hyperlink"/>
            <w:u w:val="single"/>
          </w:rPr>
          <w:t xml:space="preserve"> and Respond to Suicide</w:t>
        </w:r>
      </w:hyperlink>
      <w:r w:rsidR="00133A37" w:rsidRPr="00174183">
        <w:rPr>
          <w:rFonts w:cstheme="minorHAnsi"/>
          <w:color w:val="0563C1" w:themeColor="hyperlink"/>
          <w:u w:val="single"/>
        </w:rPr>
        <w:t xml:space="preserve"> </w:t>
      </w:r>
      <w:r w:rsidR="00133A37" w:rsidRPr="00174183">
        <w:rPr>
          <w:rFonts w:cstheme="minorHAnsi"/>
        </w:rPr>
        <w:t>was developed by the F</w:t>
      </w:r>
      <w:r w:rsidR="007F2379" w:rsidRPr="00174183">
        <w:rPr>
          <w:rFonts w:cstheme="minorHAnsi"/>
        </w:rPr>
        <w:t>irst Nations Health Authority for community health lead</w:t>
      </w:r>
      <w:r w:rsidR="00133A37" w:rsidRPr="00174183">
        <w:rPr>
          <w:rFonts w:cstheme="minorHAnsi"/>
        </w:rPr>
        <w:t>er</w:t>
      </w:r>
      <w:r w:rsidR="007F2379" w:rsidRPr="00174183">
        <w:rPr>
          <w:rFonts w:cstheme="minorHAnsi"/>
        </w:rPr>
        <w:t>s</w:t>
      </w:r>
      <w:r w:rsidR="00133A37" w:rsidRPr="00174183">
        <w:rPr>
          <w:rFonts w:cstheme="minorHAnsi"/>
        </w:rPr>
        <w:t>,</w:t>
      </w:r>
      <w:r w:rsidR="007F2379" w:rsidRPr="00174183">
        <w:rPr>
          <w:rFonts w:cstheme="minorHAnsi"/>
        </w:rPr>
        <w:t xml:space="preserve"> community health workers</w:t>
      </w:r>
      <w:r w:rsidR="00133A37" w:rsidRPr="00174183">
        <w:rPr>
          <w:rFonts w:cstheme="minorHAnsi"/>
        </w:rPr>
        <w:t>, and</w:t>
      </w:r>
      <w:r w:rsidR="007F2379" w:rsidRPr="00174183">
        <w:rPr>
          <w:rFonts w:cstheme="minorHAnsi"/>
        </w:rPr>
        <w:t xml:space="preserve"> others working in </w:t>
      </w:r>
      <w:r w:rsidR="00133A37" w:rsidRPr="00174183">
        <w:rPr>
          <w:rFonts w:cstheme="minorHAnsi"/>
        </w:rPr>
        <w:t>mental wellness and suicide prevention to support</w:t>
      </w:r>
      <w:r w:rsidR="007F2379" w:rsidRPr="00174183">
        <w:rPr>
          <w:rFonts w:cstheme="minorHAnsi"/>
        </w:rPr>
        <w:t xml:space="preserve"> </w:t>
      </w:r>
      <w:r w:rsidR="00133A37" w:rsidRPr="00174183">
        <w:rPr>
          <w:rFonts w:cstheme="minorHAnsi"/>
        </w:rPr>
        <w:t xml:space="preserve">the development of </w:t>
      </w:r>
      <w:r w:rsidR="007F2379" w:rsidRPr="00174183">
        <w:rPr>
          <w:rFonts w:cstheme="minorHAnsi"/>
        </w:rPr>
        <w:t>community suicide prevention, intervention and post</w:t>
      </w:r>
      <w:r w:rsidR="00133A37" w:rsidRPr="00174183">
        <w:rPr>
          <w:rFonts w:cstheme="minorHAnsi"/>
        </w:rPr>
        <w:t>-</w:t>
      </w:r>
      <w:proofErr w:type="spellStart"/>
      <w:r w:rsidR="007F2379" w:rsidRPr="00174183">
        <w:rPr>
          <w:rFonts w:cstheme="minorHAnsi"/>
        </w:rPr>
        <w:t>vention</w:t>
      </w:r>
      <w:proofErr w:type="spellEnd"/>
      <w:r w:rsidR="007F2379" w:rsidRPr="00174183">
        <w:rPr>
          <w:rFonts w:cstheme="minorHAnsi"/>
        </w:rPr>
        <w:t xml:space="preserve"> plan</w:t>
      </w:r>
      <w:r w:rsidR="00133A37" w:rsidRPr="00174183">
        <w:rPr>
          <w:rFonts w:cstheme="minorHAnsi"/>
        </w:rPr>
        <w:t>s</w:t>
      </w:r>
      <w:r w:rsidR="007F2379" w:rsidRPr="00174183">
        <w:rPr>
          <w:rFonts w:cstheme="minorHAnsi"/>
        </w:rPr>
        <w:t>.</w:t>
      </w:r>
    </w:p>
    <w:p w:rsidR="007F2379" w:rsidRPr="00A928F3" w:rsidRDefault="00FD4F82" w:rsidP="00D14DFD">
      <w:pPr>
        <w:pStyle w:val="ListParagraph"/>
        <w:numPr>
          <w:ilvl w:val="0"/>
          <w:numId w:val="4"/>
        </w:numPr>
        <w:rPr>
          <w:rFonts w:cstheme="minorHAnsi"/>
          <w:b/>
          <w:sz w:val="26"/>
          <w:szCs w:val="26"/>
        </w:rPr>
      </w:pPr>
      <w:hyperlink r:id="rId15" w:history="1">
        <w:r w:rsidRPr="00A928F3">
          <w:rPr>
            <w:rStyle w:val="Hyperlink"/>
            <w:rFonts w:cstheme="minorHAnsi"/>
            <w:b/>
          </w:rPr>
          <w:t>Community-led Life Promotion Plans for Indigenous Youth and Communities</w:t>
        </w:r>
      </w:hyperlink>
      <w:r w:rsidR="00A928F3" w:rsidRPr="00A928F3">
        <w:rPr>
          <w:rStyle w:val="Hyperlink"/>
          <w:rFonts w:cstheme="minorHAnsi"/>
        </w:rPr>
        <w:t xml:space="preserve"> </w:t>
      </w:r>
      <w:r w:rsidR="00A928F3" w:rsidRPr="00A928F3">
        <w:rPr>
          <w:rFonts w:cstheme="minorHAnsi"/>
        </w:rPr>
        <w:t>ou</w:t>
      </w:r>
      <w:r w:rsidRPr="00A928F3">
        <w:rPr>
          <w:rFonts w:cstheme="minorHAnsi"/>
        </w:rPr>
        <w:t xml:space="preserve">tlines an approach for engagement </w:t>
      </w:r>
      <w:r w:rsidR="00A928F3" w:rsidRPr="00A928F3">
        <w:rPr>
          <w:rFonts w:cstheme="minorHAnsi"/>
        </w:rPr>
        <w:t>and</w:t>
      </w:r>
      <w:r w:rsidRPr="00A928F3">
        <w:rPr>
          <w:rFonts w:cstheme="minorHAnsi"/>
        </w:rPr>
        <w:t xml:space="preserve"> supports the development and implementation of community-specific</w:t>
      </w:r>
      <w:r w:rsidRPr="00A928F3">
        <w:rPr>
          <w:rFonts w:cstheme="minorHAnsi"/>
        </w:rPr>
        <w:t xml:space="preserve"> life promotion strategies and actions that support the community. </w:t>
      </w:r>
      <w:r w:rsidR="00A928F3" w:rsidRPr="00A928F3">
        <w:rPr>
          <w:rFonts w:cstheme="minorHAnsi"/>
        </w:rPr>
        <w:t xml:space="preserve">Options for facilitated discussions are also available through the </w:t>
      </w:r>
      <w:hyperlink r:id="rId16" w:history="1">
        <w:r w:rsidR="00A928F3" w:rsidRPr="00A928F3">
          <w:rPr>
            <w:rStyle w:val="Hyperlink"/>
            <w:rFonts w:cstheme="minorHAnsi"/>
          </w:rPr>
          <w:t>Centre for Suicide Prevention</w:t>
        </w:r>
      </w:hyperlink>
      <w:r w:rsidR="00A928F3" w:rsidRPr="00A928F3">
        <w:rPr>
          <w:rFonts w:cstheme="minorHAnsi"/>
        </w:rPr>
        <w:t>.</w:t>
      </w:r>
    </w:p>
    <w:p w:rsidR="007F2379" w:rsidRPr="00174183" w:rsidRDefault="00532F25" w:rsidP="00EA6275">
      <w:pPr>
        <w:pStyle w:val="ListParagraph"/>
        <w:numPr>
          <w:ilvl w:val="0"/>
          <w:numId w:val="2"/>
        </w:numPr>
        <w:rPr>
          <w:rFonts w:cstheme="minorHAnsi"/>
          <w:color w:val="0563C1" w:themeColor="hyperlink"/>
          <w:u w:val="single"/>
        </w:rPr>
      </w:pPr>
      <w:hyperlink r:id="rId17" w:history="1">
        <w:r w:rsidR="00EA6275" w:rsidRPr="00174183">
          <w:rPr>
            <w:rStyle w:val="Hyperlink"/>
            <w:rFonts w:cstheme="minorHAnsi"/>
            <w:b/>
          </w:rPr>
          <w:t>Feather Carriers: Leadership for Life Promotion</w:t>
        </w:r>
      </w:hyperlink>
      <w:r w:rsidR="00EA6275" w:rsidRPr="00174183">
        <w:rPr>
          <w:rFonts w:cstheme="minorHAnsi"/>
          <w:b/>
        </w:rPr>
        <w:t xml:space="preserve"> </w:t>
      </w:r>
      <w:r w:rsidR="007F2379" w:rsidRPr="00174183">
        <w:rPr>
          <w:rFonts w:cstheme="minorHAnsi"/>
        </w:rPr>
        <w:t xml:space="preserve"> is a</w:t>
      </w:r>
      <w:r w:rsidR="00EA6275" w:rsidRPr="00174183">
        <w:rPr>
          <w:rFonts w:cstheme="minorHAnsi"/>
        </w:rPr>
        <w:t xml:space="preserve"> cultural approach to community mobilization to enhance mental wellness and suicide prevention through culturally appropriate training. Based in Ontario, this program can support communities in other province or territories.</w:t>
      </w:r>
    </w:p>
    <w:p w:rsidR="007F2379" w:rsidRPr="0054350E" w:rsidRDefault="007F2379" w:rsidP="0054350E">
      <w:pPr>
        <w:pStyle w:val="NoSpacing"/>
        <w:rPr>
          <w:b/>
          <w:sz w:val="26"/>
          <w:szCs w:val="26"/>
        </w:rPr>
      </w:pPr>
      <w:r w:rsidRPr="0054350E">
        <w:rPr>
          <w:b/>
          <w:sz w:val="26"/>
          <w:szCs w:val="26"/>
        </w:rPr>
        <w:lastRenderedPageBreak/>
        <w:t>Promising Practices</w:t>
      </w:r>
    </w:p>
    <w:p w:rsidR="00A928F3" w:rsidRDefault="00A928F3" w:rsidP="0054350E">
      <w:pPr>
        <w:pStyle w:val="NoSpacing"/>
      </w:pPr>
      <w:r>
        <w:t>Outlined below are two examples of resources that summarize and describe community-based promising practices on suicide prevention and life promotion.</w:t>
      </w:r>
    </w:p>
    <w:p w:rsidR="00A928F3" w:rsidRPr="00A928F3" w:rsidRDefault="00A928F3" w:rsidP="0054350E">
      <w:pPr>
        <w:pStyle w:val="NoSpacing"/>
        <w:rPr>
          <w:color w:val="0563C1" w:themeColor="hyperlink"/>
          <w:sz w:val="10"/>
          <w:szCs w:val="10"/>
          <w:u w:val="single"/>
        </w:rPr>
      </w:pPr>
    </w:p>
    <w:p w:rsidR="00A928F3" w:rsidRPr="00A928F3" w:rsidRDefault="00532F25" w:rsidP="0054350E">
      <w:pPr>
        <w:pStyle w:val="NoSpacing"/>
        <w:numPr>
          <w:ilvl w:val="0"/>
          <w:numId w:val="2"/>
        </w:numPr>
        <w:rPr>
          <w:color w:val="0563C1" w:themeColor="hyperlink"/>
          <w:u w:val="single"/>
        </w:rPr>
      </w:pPr>
      <w:hyperlink r:id="rId18" w:history="1">
        <w:r w:rsidR="00174183" w:rsidRPr="00174183">
          <w:rPr>
            <w:rStyle w:val="Hyperlink"/>
            <w:rFonts w:cstheme="minorHAnsi"/>
            <w:b/>
          </w:rPr>
          <w:t>Wise Practices for Life Promotion</w:t>
        </w:r>
      </w:hyperlink>
      <w:r w:rsidR="00FD4F82">
        <w:rPr>
          <w:color w:val="333333"/>
          <w:shd w:val="clear" w:color="auto" w:fill="FFFFFF"/>
        </w:rPr>
        <w:t xml:space="preserve"> </w:t>
      </w:r>
      <w:r w:rsidR="00174183" w:rsidRPr="00174183">
        <w:rPr>
          <w:color w:val="333333"/>
          <w:shd w:val="clear" w:color="auto" w:fill="FFFFFF"/>
        </w:rPr>
        <w:t>showcases wise practices for promoting life among young people based on what is</w:t>
      </w:r>
      <w:r w:rsidR="00174183" w:rsidRPr="00174183">
        <w:rPr>
          <w:color w:val="333333"/>
          <w:shd w:val="clear" w:color="auto" w:fill="FFFFFF"/>
        </w:rPr>
        <w:t xml:space="preserve"> </w:t>
      </w:r>
      <w:r w:rsidR="00174183" w:rsidRPr="00174183">
        <w:rPr>
          <w:color w:val="333333"/>
          <w:shd w:val="clear" w:color="auto" w:fill="FFFFFF"/>
        </w:rPr>
        <w:t>already</w:t>
      </w:r>
      <w:r w:rsidR="00174183" w:rsidRPr="00174183">
        <w:rPr>
          <w:color w:val="333333"/>
          <w:shd w:val="clear" w:color="auto" w:fill="FFFFFF"/>
        </w:rPr>
        <w:t xml:space="preserve"> </w:t>
      </w:r>
      <w:r w:rsidR="00174183" w:rsidRPr="00174183">
        <w:rPr>
          <w:color w:val="333333"/>
          <w:shd w:val="clear" w:color="auto" w:fill="FFFFFF"/>
        </w:rPr>
        <w:t>working and/or showing promise in First Nations communities across the country, particularly in relation to preventing youth suicide.</w:t>
      </w:r>
    </w:p>
    <w:p w:rsidR="00A928F3" w:rsidRPr="00A928F3" w:rsidRDefault="00174183" w:rsidP="0054350E">
      <w:pPr>
        <w:pStyle w:val="NoSpacing"/>
        <w:numPr>
          <w:ilvl w:val="1"/>
          <w:numId w:val="2"/>
        </w:numPr>
        <w:rPr>
          <w:color w:val="0563C1" w:themeColor="hyperlink"/>
          <w:u w:val="single"/>
        </w:rPr>
      </w:pPr>
      <w:r>
        <w:rPr>
          <w:color w:val="333333"/>
          <w:shd w:val="clear" w:color="auto" w:fill="FFFFFF"/>
        </w:rPr>
        <w:t xml:space="preserve">This work builds on </w:t>
      </w:r>
      <w:hyperlink r:id="rId19" w:history="1">
        <w:r w:rsidRPr="00174183">
          <w:rPr>
            <w:rStyle w:val="Hyperlink"/>
            <w:rFonts w:cstheme="minorHAnsi"/>
            <w:b/>
          </w:rPr>
          <w:t>Aboriginal Youth: A Manual of Promising Suicide Prevention Strategies</w:t>
        </w:r>
      </w:hyperlink>
      <w:r>
        <w:rPr>
          <w:color w:val="333333"/>
          <w:shd w:val="clear" w:color="auto" w:fill="FFFFFF"/>
        </w:rPr>
        <w:t xml:space="preserve"> a manual published in 2003. T</w:t>
      </w:r>
      <w:r w:rsidRPr="00174183">
        <w:rPr>
          <w:color w:val="333333"/>
          <w:shd w:val="clear" w:color="auto" w:fill="FFFFFF"/>
        </w:rPr>
        <w:t xml:space="preserve">he </w:t>
      </w:r>
      <w:r>
        <w:rPr>
          <w:color w:val="333333"/>
          <w:shd w:val="clear" w:color="auto" w:fill="FFFFFF"/>
        </w:rPr>
        <w:t>Wise Practices</w:t>
      </w:r>
      <w:r w:rsidRPr="00174183">
        <w:rPr>
          <w:color w:val="333333"/>
          <w:shd w:val="clear" w:color="auto" w:fill="FFFFFF"/>
        </w:rPr>
        <w:t xml:space="preserve"> resource is designed to be culturally relevant and responsive to the lived realities of young people and all who are invested in wellness for First Nations youth.</w:t>
      </w:r>
      <w:r w:rsidRPr="00174183">
        <w:rPr>
          <w:color w:val="333333"/>
          <w:shd w:val="clear" w:color="auto" w:fill="FFFFFF"/>
        </w:rPr>
        <w:t xml:space="preserve"> </w:t>
      </w:r>
    </w:p>
    <w:p w:rsidR="00174183" w:rsidRPr="00174183" w:rsidRDefault="00174183" w:rsidP="0054350E">
      <w:pPr>
        <w:pStyle w:val="NoSpacing"/>
        <w:numPr>
          <w:ilvl w:val="1"/>
          <w:numId w:val="2"/>
        </w:numPr>
        <w:rPr>
          <w:color w:val="0563C1" w:themeColor="hyperlink"/>
          <w:u w:val="single"/>
        </w:rPr>
      </w:pPr>
      <w:r w:rsidRPr="00174183">
        <w:rPr>
          <w:color w:val="333333"/>
          <w:shd w:val="clear" w:color="auto" w:fill="FFFFFF"/>
        </w:rPr>
        <w:t xml:space="preserve">It includes a guide for communities, </w:t>
      </w:r>
      <w:hyperlink r:id="rId20" w:history="1">
        <w:r w:rsidRPr="00174183">
          <w:rPr>
            <w:rStyle w:val="Hyperlink"/>
            <w:rFonts w:cstheme="minorHAnsi"/>
            <w:b/>
          </w:rPr>
          <w:t>Action Guide for Communities Bringing Wise Practices to Life</w:t>
        </w:r>
      </w:hyperlink>
      <w:r w:rsidRPr="00174183">
        <w:rPr>
          <w:color w:val="333333"/>
          <w:shd w:val="clear" w:color="auto" w:fill="FFFFFF"/>
        </w:rPr>
        <w:t>, to assist communities, youth leaders, and service providers think about how to engage in more life promoting practices by building local knowledge and wisdom to find community relevant solutions.</w:t>
      </w:r>
    </w:p>
    <w:p w:rsidR="0054350E" w:rsidRDefault="002B5998" w:rsidP="0054350E">
      <w:pPr>
        <w:pStyle w:val="NoSpacing"/>
        <w:numPr>
          <w:ilvl w:val="0"/>
          <w:numId w:val="2"/>
        </w:numPr>
      </w:pPr>
      <w:r>
        <w:t>Work resulting from</w:t>
      </w:r>
      <w:r w:rsidR="00174183" w:rsidRPr="00174183">
        <w:t xml:space="preserve"> the </w:t>
      </w:r>
      <w:hyperlink r:id="rId21" w:history="1">
        <w:r w:rsidR="00A928F3" w:rsidRPr="00174183">
          <w:rPr>
            <w:rStyle w:val="Hyperlink"/>
            <w:rFonts w:cstheme="minorHAnsi"/>
            <w:b/>
          </w:rPr>
          <w:t>National Inuit Suicide Prevention Strategy</w:t>
        </w:r>
      </w:hyperlink>
      <w:r w:rsidR="00EA6275" w:rsidRPr="00174183">
        <w:t xml:space="preserve"> includes the publication of a </w:t>
      </w:r>
      <w:r>
        <w:t>scan of</w:t>
      </w:r>
      <w:r w:rsidR="00EA6275" w:rsidRPr="00174183">
        <w:t xml:space="preserve"> </w:t>
      </w:r>
      <w:hyperlink r:id="rId22" w:history="1">
        <w:r w:rsidR="00EA6275" w:rsidRPr="00174183">
          <w:rPr>
            <w:rStyle w:val="Hyperlink"/>
            <w:rFonts w:cstheme="minorHAnsi"/>
            <w:b/>
          </w:rPr>
          <w:t>promising practices</w:t>
        </w:r>
      </w:hyperlink>
      <w:r w:rsidR="00EA6275" w:rsidRPr="00174183">
        <w:t xml:space="preserve"> in suicide prevention across </w:t>
      </w:r>
      <w:r>
        <w:t xml:space="preserve">various </w:t>
      </w:r>
      <w:r w:rsidR="00EA6275" w:rsidRPr="00174183">
        <w:t>populations</w:t>
      </w:r>
      <w:r>
        <w:t xml:space="preserve"> and communities</w:t>
      </w:r>
      <w:r w:rsidR="00EA6275" w:rsidRPr="00174183">
        <w:t>.</w:t>
      </w:r>
    </w:p>
    <w:p w:rsidR="0054350E" w:rsidRDefault="0054350E" w:rsidP="0054350E">
      <w:pPr>
        <w:pStyle w:val="NoSpacing"/>
        <w:ind w:left="720"/>
      </w:pPr>
    </w:p>
    <w:p w:rsidR="00FD4F82" w:rsidRPr="0054350E" w:rsidRDefault="00FD4F82" w:rsidP="0054350E">
      <w:pPr>
        <w:pStyle w:val="NoSpacing"/>
        <w:rPr>
          <w:b/>
          <w:sz w:val="26"/>
          <w:szCs w:val="26"/>
        </w:rPr>
      </w:pPr>
      <w:r w:rsidRPr="0054350E">
        <w:rPr>
          <w:b/>
          <w:sz w:val="26"/>
          <w:szCs w:val="26"/>
        </w:rPr>
        <w:t>Toolkits</w:t>
      </w:r>
      <w:r w:rsidR="003E7E9B" w:rsidRPr="0054350E">
        <w:rPr>
          <w:b/>
          <w:sz w:val="26"/>
          <w:szCs w:val="26"/>
        </w:rPr>
        <w:t xml:space="preserve"> for Indigenous Youth</w:t>
      </w:r>
    </w:p>
    <w:p w:rsidR="003E7E9B" w:rsidRDefault="00FC0791" w:rsidP="0054350E">
      <w:pPr>
        <w:pStyle w:val="NoSpacing"/>
      </w:pPr>
      <w:hyperlink r:id="rId23" w:history="1">
        <w:r w:rsidR="003E7E9B">
          <w:rPr>
            <w:rStyle w:val="Hyperlink"/>
            <w:rFonts w:cstheme="minorHAnsi"/>
            <w:b/>
          </w:rPr>
          <w:t>We Matter</w:t>
        </w:r>
      </w:hyperlink>
      <w:r>
        <w:t xml:space="preserve"> </w:t>
      </w:r>
      <w:r w:rsidR="003E7E9B">
        <w:t xml:space="preserve">is an Indigenous-youth led organization dedicated to Indigenous youth support, hope and </w:t>
      </w:r>
      <w:bookmarkStart w:id="0" w:name="_GoBack"/>
      <w:bookmarkEnd w:id="0"/>
      <w:r w:rsidR="003E7E9B">
        <w:t xml:space="preserve">life promotion. Part of their work has focused on the development of toolkits to support Indigenous youth through challenging times. Toolkits focus on </w:t>
      </w:r>
      <w:hyperlink r:id="rId24" w:history="1">
        <w:r w:rsidR="003E7E9B">
          <w:rPr>
            <w:rStyle w:val="Hyperlink"/>
            <w:rFonts w:cstheme="minorHAnsi"/>
          </w:rPr>
          <w:t>youth</w:t>
        </w:r>
      </w:hyperlink>
      <w:r w:rsidR="003E7E9B">
        <w:t xml:space="preserve">, </w:t>
      </w:r>
      <w:hyperlink r:id="rId25" w:history="1">
        <w:r w:rsidR="003E7E9B">
          <w:rPr>
            <w:rStyle w:val="Hyperlink"/>
            <w:rFonts w:cstheme="minorHAnsi"/>
          </w:rPr>
          <w:t>kids under 11 years</w:t>
        </w:r>
      </w:hyperlink>
      <w:r w:rsidR="003E7E9B">
        <w:t xml:space="preserve">, </w:t>
      </w:r>
      <w:hyperlink r:id="rId26" w:history="1">
        <w:r w:rsidR="003E7E9B">
          <w:rPr>
            <w:rStyle w:val="Hyperlink"/>
            <w:rFonts w:cstheme="minorHAnsi"/>
          </w:rPr>
          <w:t>teachers</w:t>
        </w:r>
      </w:hyperlink>
      <w:r w:rsidR="003E7E9B">
        <w:t xml:space="preserve">, and </w:t>
      </w:r>
      <w:hyperlink r:id="rId27" w:history="1">
        <w:r w:rsidR="003E7E9B">
          <w:rPr>
            <w:rStyle w:val="Hyperlink"/>
            <w:rFonts w:cstheme="minorHAnsi"/>
          </w:rPr>
          <w:t>support workers</w:t>
        </w:r>
      </w:hyperlink>
      <w:r w:rsidR="003E7E9B">
        <w:t xml:space="preserve">. They have also developed a </w:t>
      </w:r>
      <w:hyperlink r:id="rId28" w:history="1">
        <w:r w:rsidR="003E7E9B">
          <w:rPr>
            <w:rStyle w:val="Hyperlink"/>
            <w:rFonts w:cstheme="minorHAnsi"/>
          </w:rPr>
          <w:t>mini-toolkit</w:t>
        </w:r>
      </w:hyperlink>
      <w:r w:rsidR="003E7E9B">
        <w:t xml:space="preserve"> for anyone who wants to support Indigenous youth.</w:t>
      </w:r>
    </w:p>
    <w:p w:rsidR="003E7E9B" w:rsidRDefault="003E7E9B" w:rsidP="0054350E">
      <w:pPr>
        <w:pStyle w:val="NoSpacing"/>
      </w:pPr>
    </w:p>
    <w:p w:rsidR="007F2379" w:rsidRPr="0054350E" w:rsidRDefault="007F2379" w:rsidP="0054350E">
      <w:pPr>
        <w:pStyle w:val="NoSpacing"/>
        <w:rPr>
          <w:b/>
          <w:sz w:val="26"/>
          <w:szCs w:val="26"/>
        </w:rPr>
      </w:pPr>
      <w:r w:rsidRPr="0054350E">
        <w:rPr>
          <w:b/>
          <w:sz w:val="26"/>
          <w:szCs w:val="26"/>
        </w:rPr>
        <w:t>Training/Workshops</w:t>
      </w:r>
    </w:p>
    <w:p w:rsidR="003E7E9B" w:rsidRDefault="003E7E9B" w:rsidP="0054350E">
      <w:pPr>
        <w:pStyle w:val="NoSpacing"/>
      </w:pPr>
      <w:r>
        <w:t>There are many options available around training or workshops to support suicide prevention and crisis response. Listed below are some examples:</w:t>
      </w:r>
    </w:p>
    <w:p w:rsidR="003E7E9B" w:rsidRPr="003E7E9B" w:rsidRDefault="003E7E9B" w:rsidP="0054350E">
      <w:pPr>
        <w:pStyle w:val="NoSpacing"/>
        <w:rPr>
          <w:sz w:val="10"/>
          <w:szCs w:val="10"/>
        </w:rPr>
      </w:pPr>
    </w:p>
    <w:p w:rsidR="001F5F37" w:rsidRPr="0054350E" w:rsidRDefault="003E7E9B" w:rsidP="0054350E">
      <w:pPr>
        <w:pStyle w:val="NoSpacing"/>
        <w:numPr>
          <w:ilvl w:val="0"/>
          <w:numId w:val="5"/>
        </w:numPr>
      </w:pPr>
      <w:r w:rsidRPr="001F5F37">
        <w:t xml:space="preserve">A </w:t>
      </w:r>
      <w:hyperlink r:id="rId29" w:history="1">
        <w:r w:rsidRPr="003E7E9B">
          <w:rPr>
            <w:rStyle w:val="Hyperlink"/>
            <w:rFonts w:cstheme="minorHAnsi"/>
            <w:b/>
          </w:rPr>
          <w:t>Mental Health First Aid First Nations</w:t>
        </w:r>
      </w:hyperlink>
      <w:r w:rsidR="007F2379" w:rsidRPr="003E7E9B">
        <w:t xml:space="preserve"> course</w:t>
      </w:r>
      <w:r w:rsidRPr="003E7E9B">
        <w:t xml:space="preserve"> is o</w:t>
      </w:r>
      <w:r w:rsidR="007F2379" w:rsidRPr="003E7E9B">
        <w:t>ffered by the Mental Health Commission of Canada</w:t>
      </w:r>
      <w:r>
        <w:t>.</w:t>
      </w:r>
      <w:r w:rsidR="007F2379" w:rsidRPr="003E7E9B">
        <w:t xml:space="preserve"> </w:t>
      </w:r>
      <w:r>
        <w:t>T</w:t>
      </w:r>
      <w:r w:rsidR="007F2379" w:rsidRPr="003E7E9B">
        <w:t>his 20 hour course can be delivered wherever there is a need, such as a First Nations community, urban organization, rural and remote communities.</w:t>
      </w:r>
    </w:p>
    <w:p w:rsidR="001F5F37" w:rsidRPr="0054350E" w:rsidRDefault="001F5F37" w:rsidP="0054350E">
      <w:pPr>
        <w:pStyle w:val="NoSpacing"/>
        <w:numPr>
          <w:ilvl w:val="0"/>
          <w:numId w:val="5"/>
        </w:numPr>
        <w:rPr>
          <w:u w:val="single"/>
        </w:rPr>
      </w:pPr>
      <w:r>
        <w:t xml:space="preserve">The </w:t>
      </w:r>
      <w:hyperlink r:id="rId30" w:history="1">
        <w:r w:rsidRPr="001F5F37">
          <w:rPr>
            <w:rStyle w:val="Hyperlink"/>
            <w:rFonts w:cstheme="minorHAnsi"/>
            <w:b/>
          </w:rPr>
          <w:t>Centre for Suicide Prevention</w:t>
        </w:r>
      </w:hyperlink>
      <w:r>
        <w:t xml:space="preserve"> provides a variety of resources on suicide prevention, including training and </w:t>
      </w:r>
      <w:proofErr w:type="spellStart"/>
      <w:r>
        <w:t>webinars.</w:t>
      </w:r>
      <w:proofErr w:type="spellEnd"/>
    </w:p>
    <w:p w:rsidR="001F5F37" w:rsidRPr="0054350E" w:rsidRDefault="001F5F37" w:rsidP="0054350E">
      <w:pPr>
        <w:pStyle w:val="NoSpacing"/>
        <w:numPr>
          <w:ilvl w:val="1"/>
          <w:numId w:val="5"/>
        </w:numPr>
        <w:rPr>
          <w:u w:val="single"/>
        </w:rPr>
      </w:pPr>
      <w:hyperlink r:id="rId31" w:history="1">
        <w:r w:rsidRPr="001F5F37">
          <w:rPr>
            <w:rStyle w:val="Hyperlink"/>
            <w:rFonts w:cstheme="minorHAnsi"/>
            <w:b/>
          </w:rPr>
          <w:t xml:space="preserve">Walk </w:t>
        </w:r>
        <w:proofErr w:type="gramStart"/>
        <w:r w:rsidRPr="001F5F37">
          <w:rPr>
            <w:rStyle w:val="Hyperlink"/>
            <w:rFonts w:cstheme="minorHAnsi"/>
            <w:b/>
          </w:rPr>
          <w:t>With</w:t>
        </w:r>
        <w:proofErr w:type="gramEnd"/>
        <w:r w:rsidRPr="001F5F37">
          <w:rPr>
            <w:rStyle w:val="Hyperlink"/>
            <w:rFonts w:cstheme="minorHAnsi"/>
            <w:b/>
          </w:rPr>
          <w:t xml:space="preserve"> Me</w:t>
        </w:r>
      </w:hyperlink>
      <w:r w:rsidRPr="001F5F37">
        <w:rPr>
          <w:color w:val="0563C1" w:themeColor="hyperlink"/>
          <w:u w:val="single"/>
        </w:rPr>
        <w:t xml:space="preserve"> </w:t>
      </w:r>
      <w:r w:rsidRPr="001F5F37">
        <w:rPr>
          <w:color w:val="333333"/>
        </w:rPr>
        <w:t>is for Indigenous caregivers working in Indigenous communities.</w:t>
      </w:r>
      <w:r w:rsidRPr="001F5F37">
        <w:rPr>
          <w:color w:val="333333"/>
        </w:rPr>
        <w:t xml:space="preserve"> </w:t>
      </w:r>
      <w:r w:rsidRPr="001F5F37">
        <w:rPr>
          <w:color w:val="333333"/>
        </w:rPr>
        <w:t>Th</w:t>
      </w:r>
      <w:r>
        <w:rPr>
          <w:color w:val="333333"/>
        </w:rPr>
        <w:t>is workshop</w:t>
      </w:r>
      <w:r w:rsidRPr="001F5F37">
        <w:rPr>
          <w:color w:val="333333"/>
        </w:rPr>
        <w:t xml:space="preserve"> draws heavily on Indigenous culture and tradition as it seeks to take participants through the cycle of suicide grief.</w:t>
      </w:r>
    </w:p>
    <w:p w:rsidR="001F5F37" w:rsidRPr="0054350E" w:rsidRDefault="001F5F37" w:rsidP="0054350E">
      <w:pPr>
        <w:pStyle w:val="NoSpacing"/>
        <w:numPr>
          <w:ilvl w:val="1"/>
          <w:numId w:val="5"/>
        </w:numPr>
        <w:rPr>
          <w:rStyle w:val="Hyperlink"/>
          <w:rFonts w:cstheme="minorHAnsi"/>
          <w:color w:val="auto"/>
        </w:rPr>
      </w:pPr>
      <w:hyperlink r:id="rId32" w:history="1">
        <w:r w:rsidRPr="001F5F37">
          <w:rPr>
            <w:rStyle w:val="Hyperlink"/>
            <w:rFonts w:cstheme="minorHAnsi"/>
            <w:b/>
          </w:rPr>
          <w:t>ASIST</w:t>
        </w:r>
      </w:hyperlink>
      <w:r>
        <w:t xml:space="preserve"> is a two day training program focused how to support someone who is thinking about suicide. It is not Indigenous-specific, but has been delivered in Indigenous communities</w:t>
      </w:r>
      <w:r w:rsidRPr="0054350E">
        <w:t>.</w:t>
      </w:r>
    </w:p>
    <w:p w:rsidR="001F5F37" w:rsidRPr="0054350E" w:rsidRDefault="001F5F37" w:rsidP="0054350E">
      <w:pPr>
        <w:pStyle w:val="NoSpacing"/>
        <w:numPr>
          <w:ilvl w:val="1"/>
          <w:numId w:val="5"/>
        </w:numPr>
        <w:rPr>
          <w:u w:val="single"/>
        </w:rPr>
      </w:pPr>
      <w:hyperlink r:id="rId33" w:history="1">
        <w:proofErr w:type="spellStart"/>
        <w:proofErr w:type="gramStart"/>
        <w:r w:rsidRPr="001F5F37">
          <w:rPr>
            <w:rStyle w:val="Hyperlink"/>
            <w:rFonts w:cstheme="minorHAnsi"/>
            <w:b/>
          </w:rPr>
          <w:t>safeTALK</w:t>
        </w:r>
        <w:proofErr w:type="spellEnd"/>
        <w:proofErr w:type="gramEnd"/>
      </w:hyperlink>
      <w:r>
        <w:rPr>
          <w:color w:val="333333"/>
          <w:sz w:val="27"/>
          <w:szCs w:val="27"/>
        </w:rPr>
        <w:t xml:space="preserve"> </w:t>
      </w:r>
      <w:r w:rsidRPr="001F5F37">
        <w:rPr>
          <w:color w:val="333333"/>
        </w:rPr>
        <w:t>is 3.5 hour workshop alerts one to warning signs indicating risk of suicide.  The workshop emphasizes the importance of recognizing the signs, communicating with the person at risk and getting help or resources for the person at risk.</w:t>
      </w:r>
    </w:p>
    <w:p w:rsidR="001F5F37" w:rsidRPr="0054350E" w:rsidRDefault="001F5F37" w:rsidP="0054350E">
      <w:pPr>
        <w:pStyle w:val="NoSpacing"/>
        <w:numPr>
          <w:ilvl w:val="1"/>
          <w:numId w:val="5"/>
        </w:numPr>
        <w:rPr>
          <w:u w:val="single"/>
        </w:rPr>
      </w:pPr>
      <w:hyperlink r:id="rId34" w:history="1">
        <w:r w:rsidRPr="001F5F37">
          <w:rPr>
            <w:rStyle w:val="Hyperlink"/>
            <w:rFonts w:cstheme="minorHAnsi"/>
            <w:b/>
          </w:rPr>
          <w:t>Looking Forward</w:t>
        </w:r>
      </w:hyperlink>
      <w:r w:rsidRPr="001F5F37">
        <w:rPr>
          <w:color w:val="333333"/>
          <w:sz w:val="27"/>
          <w:szCs w:val="27"/>
        </w:rPr>
        <w:t xml:space="preserve"> </w:t>
      </w:r>
      <w:r w:rsidRPr="001F5F37">
        <w:rPr>
          <w:color w:val="333333"/>
        </w:rPr>
        <w:t>is an interactive half-day workshop created for individuals working with youth aged 12 to 24</w:t>
      </w:r>
      <w:r w:rsidRPr="0054350E">
        <w:t>.</w:t>
      </w:r>
    </w:p>
    <w:p w:rsidR="001F5F37" w:rsidRPr="001F5F37" w:rsidRDefault="001F5F37" w:rsidP="0054350E">
      <w:pPr>
        <w:pStyle w:val="NoSpacing"/>
        <w:numPr>
          <w:ilvl w:val="1"/>
          <w:numId w:val="5"/>
        </w:numPr>
        <w:rPr>
          <w:color w:val="0563C1" w:themeColor="hyperlink"/>
          <w:u w:val="single"/>
        </w:rPr>
      </w:pPr>
      <w:hyperlink r:id="rId35" w:history="1">
        <w:r w:rsidRPr="001F5F37">
          <w:rPr>
            <w:rStyle w:val="Hyperlink"/>
            <w:rFonts w:cstheme="minorHAnsi"/>
            <w:b/>
          </w:rPr>
          <w:t>Webinars</w:t>
        </w:r>
      </w:hyperlink>
      <w:r w:rsidRPr="001F5F37">
        <w:t xml:space="preserve"> </w:t>
      </w:r>
      <w:r>
        <w:t>are also available on a variety of themes and topics.</w:t>
      </w:r>
    </w:p>
    <w:p w:rsidR="007F2379" w:rsidRPr="0054350E" w:rsidRDefault="0054350E" w:rsidP="0054350E">
      <w:pPr>
        <w:pStyle w:val="NoSpacing"/>
        <w:numPr>
          <w:ilvl w:val="0"/>
          <w:numId w:val="5"/>
        </w:numPr>
      </w:pPr>
      <w:hyperlink r:id="rId36" w:history="1">
        <w:r w:rsidRPr="0054350E">
          <w:rPr>
            <w:rStyle w:val="Hyperlink"/>
            <w:rFonts w:cstheme="minorHAnsi"/>
            <w:b/>
          </w:rPr>
          <w:t>Restoring Balance Consulting</w:t>
        </w:r>
      </w:hyperlink>
      <w:r w:rsidRPr="0054350E">
        <w:t xml:space="preserve"> </w:t>
      </w:r>
      <w:r>
        <w:rPr>
          <w:color w:val="000000"/>
          <w:shd w:val="clear" w:color="auto" w:fill="FFFFFF"/>
        </w:rPr>
        <w:t xml:space="preserve">provides online trauma </w:t>
      </w:r>
      <w:r w:rsidRPr="0054350E">
        <w:rPr>
          <w:color w:val="000000"/>
          <w:shd w:val="clear" w:color="auto" w:fill="FFFFFF"/>
        </w:rPr>
        <w:t xml:space="preserve">training </w:t>
      </w:r>
      <w:r w:rsidR="007F2379" w:rsidRPr="0054350E">
        <w:t>to community organizations, agencies and First Nations, Inuit and M</w:t>
      </w:r>
      <w:r w:rsidRPr="0054350E">
        <w:t>é</w:t>
      </w:r>
      <w:r w:rsidR="007F2379" w:rsidRPr="0054350E">
        <w:t>tis communities. Their online seminars are focused on trauma informed care, community wellness and community wellness.</w:t>
      </w:r>
    </w:p>
    <w:sectPr w:rsidR="007F2379" w:rsidRPr="0054350E">
      <w:headerReference w:type="default" r:id="rId37"/>
      <w:footerReference w:type="default" r:id="rId3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F25" w:rsidRDefault="00532F25" w:rsidP="0054350E">
      <w:pPr>
        <w:spacing w:after="0" w:line="240" w:lineRule="auto"/>
      </w:pPr>
      <w:r>
        <w:separator/>
      </w:r>
    </w:p>
  </w:endnote>
  <w:endnote w:type="continuationSeparator" w:id="0">
    <w:p w:rsidR="00532F25" w:rsidRDefault="00532F25" w:rsidP="00543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7893455"/>
      <w:docPartObj>
        <w:docPartGallery w:val="Page Numbers (Bottom of Page)"/>
        <w:docPartUnique/>
      </w:docPartObj>
    </w:sdtPr>
    <w:sdtEndPr>
      <w:rPr>
        <w:noProof/>
      </w:rPr>
    </w:sdtEndPr>
    <w:sdtContent>
      <w:p w:rsidR="0054350E" w:rsidRDefault="0054350E">
        <w:pPr>
          <w:pStyle w:val="Footer"/>
          <w:jc w:val="right"/>
        </w:pPr>
        <w:r>
          <w:fldChar w:fldCharType="begin"/>
        </w:r>
        <w:r>
          <w:instrText xml:space="preserve"> PAGE   \* MERGEFORMAT </w:instrText>
        </w:r>
        <w:r>
          <w:fldChar w:fldCharType="separate"/>
        </w:r>
        <w:r w:rsidR="002B5998">
          <w:rPr>
            <w:noProof/>
          </w:rPr>
          <w:t>2</w:t>
        </w:r>
        <w:r>
          <w:rPr>
            <w:noProof/>
          </w:rPr>
          <w:fldChar w:fldCharType="end"/>
        </w:r>
      </w:p>
    </w:sdtContent>
  </w:sdt>
  <w:p w:rsidR="0054350E" w:rsidRDefault="005435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F25" w:rsidRDefault="00532F25" w:rsidP="0054350E">
      <w:pPr>
        <w:spacing w:after="0" w:line="240" w:lineRule="auto"/>
      </w:pPr>
      <w:r>
        <w:separator/>
      </w:r>
    </w:p>
  </w:footnote>
  <w:footnote w:type="continuationSeparator" w:id="0">
    <w:p w:rsidR="00532F25" w:rsidRDefault="00532F25" w:rsidP="00543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50E" w:rsidRDefault="0054350E">
    <w:pPr>
      <w:pStyle w:val="Header"/>
    </w:pPr>
    <w:r>
      <w:t>Community Resources – Suicide Prevention and Life Promotion</w:t>
    </w:r>
    <w:r>
      <w:tab/>
    </w:r>
    <w:r w:rsidRPr="0054350E">
      <w:rPr>
        <w:i/>
      </w:rPr>
      <w:t>July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94D21"/>
    <w:multiLevelType w:val="hybridMultilevel"/>
    <w:tmpl w:val="D64EEC7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6DE235C"/>
    <w:multiLevelType w:val="hybridMultilevel"/>
    <w:tmpl w:val="CC940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1825B7"/>
    <w:multiLevelType w:val="hybridMultilevel"/>
    <w:tmpl w:val="39DAB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D33825"/>
    <w:multiLevelType w:val="hybridMultilevel"/>
    <w:tmpl w:val="229E90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82D1F76"/>
    <w:multiLevelType w:val="hybridMultilevel"/>
    <w:tmpl w:val="6E366C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fr-CA" w:vendorID="64" w:dllVersion="131078" w:nlCheck="1" w:checkStyle="0"/>
  <w:activeWritingStyle w:appName="MSWord" w:lang="en-US" w:vendorID="64" w:dllVersion="131078" w:nlCheck="1" w:checkStyle="1"/>
  <w:activeWritingStyle w:appName="MSWord" w:lang="en-CA"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379"/>
    <w:rsid w:val="00133A37"/>
    <w:rsid w:val="00174183"/>
    <w:rsid w:val="00192229"/>
    <w:rsid w:val="001F5F37"/>
    <w:rsid w:val="00236240"/>
    <w:rsid w:val="002B5998"/>
    <w:rsid w:val="002F20C3"/>
    <w:rsid w:val="003730C6"/>
    <w:rsid w:val="003E7E9B"/>
    <w:rsid w:val="004D19AF"/>
    <w:rsid w:val="00532F25"/>
    <w:rsid w:val="0054350E"/>
    <w:rsid w:val="00553311"/>
    <w:rsid w:val="00661BB4"/>
    <w:rsid w:val="007F2379"/>
    <w:rsid w:val="007F4A96"/>
    <w:rsid w:val="00916AC6"/>
    <w:rsid w:val="009258BF"/>
    <w:rsid w:val="00A928F3"/>
    <w:rsid w:val="00B134ED"/>
    <w:rsid w:val="00C32FE0"/>
    <w:rsid w:val="00CE18BD"/>
    <w:rsid w:val="00D61D61"/>
    <w:rsid w:val="00EA6275"/>
    <w:rsid w:val="00FC0791"/>
    <w:rsid w:val="00FD4F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970E4"/>
  <w15:chartTrackingRefBased/>
  <w15:docId w15:val="{07A9FB1A-75A5-4308-86A4-EE7F235BC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EA6275"/>
    <w:pPr>
      <w:spacing w:before="100" w:beforeAutospacing="1" w:after="100" w:afterAutospacing="1" w:line="240" w:lineRule="auto"/>
      <w:outlineLvl w:val="4"/>
    </w:pPr>
    <w:rPr>
      <w:rFonts w:ascii="Times New Roman" w:eastAsia="Times New Roman" w:hAnsi="Times New Roman" w:cs="Times New Roman"/>
      <w:b/>
      <w:bCs/>
      <w:sz w:val="20"/>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2379"/>
    <w:pPr>
      <w:spacing w:after="0" w:line="240" w:lineRule="auto"/>
    </w:pPr>
  </w:style>
  <w:style w:type="paragraph" w:styleId="ListParagraph">
    <w:name w:val="List Paragraph"/>
    <w:basedOn w:val="Normal"/>
    <w:uiPriority w:val="34"/>
    <w:qFormat/>
    <w:rsid w:val="007F2379"/>
    <w:pPr>
      <w:ind w:left="720"/>
      <w:contextualSpacing/>
    </w:pPr>
    <w:rPr>
      <w:lang w:val="en-US"/>
    </w:rPr>
  </w:style>
  <w:style w:type="character" w:styleId="Hyperlink">
    <w:name w:val="Hyperlink"/>
    <w:basedOn w:val="DefaultParagraphFont"/>
    <w:uiPriority w:val="99"/>
    <w:unhideWhenUsed/>
    <w:rsid w:val="007F2379"/>
    <w:rPr>
      <w:color w:val="0563C1" w:themeColor="hyperlink"/>
      <w:u w:val="single"/>
    </w:rPr>
  </w:style>
  <w:style w:type="character" w:customStyle="1" w:styleId="Heading5Char">
    <w:name w:val="Heading 5 Char"/>
    <w:basedOn w:val="DefaultParagraphFont"/>
    <w:link w:val="Heading5"/>
    <w:uiPriority w:val="9"/>
    <w:rsid w:val="00EA6275"/>
    <w:rPr>
      <w:rFonts w:ascii="Times New Roman" w:eastAsia="Times New Roman" w:hAnsi="Times New Roman" w:cs="Times New Roman"/>
      <w:b/>
      <w:bCs/>
      <w:sz w:val="20"/>
      <w:szCs w:val="20"/>
      <w:lang w:eastAsia="en-CA"/>
    </w:rPr>
  </w:style>
  <w:style w:type="character" w:styleId="FollowedHyperlink">
    <w:name w:val="FollowedHyperlink"/>
    <w:basedOn w:val="DefaultParagraphFont"/>
    <w:uiPriority w:val="99"/>
    <w:semiHidden/>
    <w:unhideWhenUsed/>
    <w:rsid w:val="00A928F3"/>
    <w:rPr>
      <w:color w:val="954F72" w:themeColor="followedHyperlink"/>
      <w:u w:val="single"/>
    </w:rPr>
  </w:style>
  <w:style w:type="paragraph" w:styleId="NormalWeb">
    <w:name w:val="Normal (Web)"/>
    <w:basedOn w:val="Normal"/>
    <w:uiPriority w:val="99"/>
    <w:semiHidden/>
    <w:unhideWhenUsed/>
    <w:rsid w:val="001F5F37"/>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5435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50E"/>
  </w:style>
  <w:style w:type="paragraph" w:styleId="Footer">
    <w:name w:val="footer"/>
    <w:basedOn w:val="Normal"/>
    <w:link w:val="FooterChar"/>
    <w:uiPriority w:val="99"/>
    <w:unhideWhenUsed/>
    <w:rsid w:val="005435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615846">
      <w:bodyDiv w:val="1"/>
      <w:marLeft w:val="0"/>
      <w:marRight w:val="0"/>
      <w:marTop w:val="0"/>
      <w:marBottom w:val="0"/>
      <w:divBdr>
        <w:top w:val="none" w:sz="0" w:space="0" w:color="auto"/>
        <w:left w:val="none" w:sz="0" w:space="0" w:color="auto"/>
        <w:bottom w:val="none" w:sz="0" w:space="0" w:color="auto"/>
        <w:right w:val="none" w:sz="0" w:space="0" w:color="auto"/>
      </w:divBdr>
    </w:div>
    <w:div w:id="776411812">
      <w:bodyDiv w:val="1"/>
      <w:marLeft w:val="0"/>
      <w:marRight w:val="0"/>
      <w:marTop w:val="0"/>
      <w:marBottom w:val="0"/>
      <w:divBdr>
        <w:top w:val="none" w:sz="0" w:space="0" w:color="auto"/>
        <w:left w:val="none" w:sz="0" w:space="0" w:color="auto"/>
        <w:bottom w:val="none" w:sz="0" w:space="0" w:color="auto"/>
        <w:right w:val="none" w:sz="0" w:space="0" w:color="auto"/>
      </w:divBdr>
    </w:div>
    <w:div w:id="1405177669">
      <w:bodyDiv w:val="1"/>
      <w:marLeft w:val="0"/>
      <w:marRight w:val="0"/>
      <w:marTop w:val="0"/>
      <w:marBottom w:val="0"/>
      <w:divBdr>
        <w:top w:val="none" w:sz="0" w:space="0" w:color="auto"/>
        <w:left w:val="none" w:sz="0" w:space="0" w:color="auto"/>
        <w:bottom w:val="none" w:sz="0" w:space="0" w:color="auto"/>
        <w:right w:val="none" w:sz="0" w:space="0" w:color="auto"/>
      </w:divBdr>
    </w:div>
    <w:div w:id="142830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uicideinfo.ca/resource/saskatchewan-first-nations-suicide-prevention-strategy/" TargetMode="External"/><Relationship Id="rId13" Type="http://schemas.openxmlformats.org/officeDocument/2006/relationships/hyperlink" Target="https://thunderbirdpf.org/wp-content/uploads/2018/09/Thunderbirdpf-CrisisPlanningBook-Document.pdf" TargetMode="External"/><Relationship Id="rId18" Type="http://schemas.openxmlformats.org/officeDocument/2006/relationships/hyperlink" Target="https://wisepractices.ca/" TargetMode="External"/><Relationship Id="rId26" Type="http://schemas.openxmlformats.org/officeDocument/2006/relationships/hyperlink" Target="https://wemattercampaign.org/toolkits/teachers"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itk.ca/national-inuit-suicide-prevention-strategy/" TargetMode="External"/><Relationship Id="rId34" Type="http://schemas.openxmlformats.org/officeDocument/2006/relationships/hyperlink" Target="https://www.suicideinfo.ca/workshop/looking-forward/" TargetMode="External"/><Relationship Id="rId7" Type="http://schemas.openxmlformats.org/officeDocument/2006/relationships/hyperlink" Target="https://thunderbirdpf.org/first-nations-mental-wellness-continuum-framework/" TargetMode="External"/><Relationship Id="rId12" Type="http://schemas.openxmlformats.org/officeDocument/2006/relationships/hyperlink" Target="https://thunderbirdpf.org/wp-content/uploads/2018/11/FNMWC_implementation_guide.pdf" TargetMode="External"/><Relationship Id="rId17" Type="http://schemas.openxmlformats.org/officeDocument/2006/relationships/hyperlink" Target="https://www.feathercarriers.earth/" TargetMode="External"/><Relationship Id="rId25" Type="http://schemas.openxmlformats.org/officeDocument/2006/relationships/hyperlink" Target="https://wemattercampaign.org/toolkits/kids-toolkit" TargetMode="External"/><Relationship Id="rId33" Type="http://schemas.openxmlformats.org/officeDocument/2006/relationships/hyperlink" Target="https://www.suicideinfo.ca/workshop/safe-talk/"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suicideinfo.ca/" TargetMode="External"/><Relationship Id="rId20" Type="http://schemas.openxmlformats.org/officeDocument/2006/relationships/hyperlink" Target="https://wisepractices.ca/action-guide-for-communities/" TargetMode="External"/><Relationship Id="rId29" Type="http://schemas.openxmlformats.org/officeDocument/2006/relationships/hyperlink" Target="file:///C:\Users\VadneauALL\AppData\Local\Microsoft\Windows\INetCache\Content.Outlook\KVEFUVTZ\%22https:\www.mhfa.ca\en\course-type\first-nations"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underbirdpf.org/first-nations-mental-wellness-continuum-framework/" TargetMode="External"/><Relationship Id="rId24" Type="http://schemas.openxmlformats.org/officeDocument/2006/relationships/hyperlink" Target="https://wemattercampaign.org/toolkits/youth" TargetMode="External"/><Relationship Id="rId32" Type="http://schemas.openxmlformats.org/officeDocument/2006/relationships/hyperlink" Target="https://www.suicideinfo.ca/workshop/asist/" TargetMode="External"/><Relationship Id="rId37" Type="http://schemas.openxmlformats.org/officeDocument/2006/relationships/header" Target="header1.xml"/><Relationship Id="rId40"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www.suicideinfo.ca/wp-content/uploads/2019/11/Indigenous-Youth-Life-Promotion-Plan-Guide.pdf" TargetMode="External"/><Relationship Id="rId23" Type="http://schemas.openxmlformats.org/officeDocument/2006/relationships/hyperlink" Target="https://wemattercampaign.org/" TargetMode="External"/><Relationship Id="rId28" Type="http://schemas.openxmlformats.org/officeDocument/2006/relationships/hyperlink" Target="https://wemattercampaign.org/toolkits/mini-toolkit" TargetMode="External"/><Relationship Id="rId36" Type="http://schemas.openxmlformats.org/officeDocument/2006/relationships/hyperlink" Target="https://restoringbalanceconsulting.com/" TargetMode="External"/><Relationship Id="rId10" Type="http://schemas.openxmlformats.org/officeDocument/2006/relationships/hyperlink" Target="https://www.gov.nu.ca/documents/inuusivut-anninaqtuq-action-plan-2017-2022" TargetMode="External"/><Relationship Id="rId19" Type="http://schemas.openxmlformats.org/officeDocument/2006/relationships/hyperlink" Target="https://novascotia.cmha.ca/wp-content/uploads/2020/01/res-prom-stat-en.pdf" TargetMode="External"/><Relationship Id="rId31" Type="http://schemas.openxmlformats.org/officeDocument/2006/relationships/hyperlink" Target="https://www.suicideinfo.ca/workshop/walk-with-me/" TargetMode="External"/><Relationship Id="rId4" Type="http://schemas.openxmlformats.org/officeDocument/2006/relationships/webSettings" Target="webSettings.xml"/><Relationship Id="rId9" Type="http://schemas.openxmlformats.org/officeDocument/2006/relationships/hyperlink" Target="https://www.itk.ca/national-inuit-suicide-prevention-strategy/" TargetMode="External"/><Relationship Id="rId14" Type="http://schemas.openxmlformats.org/officeDocument/2006/relationships/hyperlink" Target="https://www.fnha.ca/WellnessSite/WellnessDocuments/FNHA-Hope-Help-and-Healing.pdf" TargetMode="External"/><Relationship Id="rId22" Type="http://schemas.openxmlformats.org/officeDocument/2006/relationships/hyperlink" Target="https://www.itk.ca/wp-content/uploads/2019/07/20190611-NISPS-ScanOfPromisingPractices-FINAL-EN.pdf" TargetMode="External"/><Relationship Id="rId27" Type="http://schemas.openxmlformats.org/officeDocument/2006/relationships/hyperlink" Target="https://wemattercampaign.org/toolkits/support-workers" TargetMode="External"/><Relationship Id="rId30" Type="http://schemas.openxmlformats.org/officeDocument/2006/relationships/hyperlink" Target="https://www.suicideinfo.ca/" TargetMode="External"/><Relationship Id="rId35" Type="http://schemas.openxmlformats.org/officeDocument/2006/relationships/hyperlink" Target="https://www.suicideinfo.ca/resource-type/webina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1D2"/>
    <w:rsid w:val="000122BF"/>
    <w:rsid w:val="006B31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FC61D9DCAE4460818C2933953C2440">
    <w:name w:val="97FC61D9DCAE4460818C2933953C2440"/>
    <w:rsid w:val="006B31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2</Pages>
  <Words>1310</Words>
  <Characters>7469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Health Canada - Santé Canada</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Rees-tregunno</dc:creator>
  <cp:keywords/>
  <dc:description/>
  <cp:lastModifiedBy>Stephanie Rees-tregunno</cp:lastModifiedBy>
  <cp:revision>8</cp:revision>
  <dcterms:created xsi:type="dcterms:W3CDTF">2021-07-14T16:43:00Z</dcterms:created>
  <dcterms:modified xsi:type="dcterms:W3CDTF">2021-07-15T17:35:00Z</dcterms:modified>
</cp:coreProperties>
</file>